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2F2D4" w14:textId="77777777" w:rsidR="00571477" w:rsidRPr="0015726C" w:rsidRDefault="00571477" w:rsidP="005714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020"/>
      </w:tblGrid>
      <w:tr w:rsidR="00571477" w:rsidRPr="0015726C" w14:paraId="62EB2424" w14:textId="77777777" w:rsidTr="00C8713C">
        <w:trPr>
          <w:trHeight w:val="342"/>
        </w:trPr>
        <w:tc>
          <w:tcPr>
            <w:tcW w:w="4158" w:type="dxa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</w:tcPr>
          <w:p w14:paraId="32EA9658" w14:textId="77777777" w:rsidR="00571477" w:rsidRPr="0015726C" w:rsidRDefault="00571477" w:rsidP="00C8713C">
            <w:pPr>
              <w:spacing w:after="0" w:line="240" w:lineRule="auto"/>
              <w:ind w:right="-108"/>
              <w:jc w:val="center"/>
              <w:rPr>
                <w:rFonts w:ascii="Arial Black" w:eastAsia="Times New Roman" w:hAnsi="Arial Black" w:cs="Times New Roman"/>
                <w:b/>
                <w:noProof/>
                <w:sz w:val="20"/>
                <w:szCs w:val="20"/>
              </w:rPr>
            </w:pPr>
            <w:r w:rsidRPr="0015726C">
              <w:rPr>
                <w:rFonts w:ascii="Arial Black" w:eastAsia="Times New Roman" w:hAnsi="Arial Black" w:cs="Times New Roman"/>
                <w:b/>
                <w:noProof/>
                <w:sz w:val="20"/>
                <w:szCs w:val="20"/>
              </w:rPr>
              <w:t>VIDEO</w:t>
            </w:r>
          </w:p>
        </w:tc>
        <w:tc>
          <w:tcPr>
            <w:tcW w:w="7020" w:type="dxa"/>
            <w:tcBorders>
              <w:top w:val="thinThickSmallGap" w:sz="24" w:space="0" w:color="000000"/>
              <w:left w:val="nil"/>
              <w:bottom w:val="thickThinSmallGap" w:sz="24" w:space="0" w:color="000000"/>
              <w:right w:val="thickThinSmallGap" w:sz="24" w:space="0" w:color="000000"/>
            </w:tcBorders>
          </w:tcPr>
          <w:p w14:paraId="6C9673F3" w14:textId="77777777" w:rsidR="00571477" w:rsidRPr="0015726C" w:rsidRDefault="00571477" w:rsidP="00C8713C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noProof/>
                <w:sz w:val="20"/>
                <w:szCs w:val="20"/>
              </w:rPr>
            </w:pPr>
            <w:r w:rsidRPr="0015726C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  <w:t xml:space="preserve">                             </w:t>
            </w:r>
            <w:r w:rsidRPr="0015726C">
              <w:rPr>
                <w:rFonts w:ascii="Arial Black" w:eastAsia="Times New Roman" w:hAnsi="Arial Black" w:cs="Times New Roman"/>
                <w:b/>
                <w:noProof/>
                <w:sz w:val="20"/>
                <w:szCs w:val="20"/>
              </w:rPr>
              <w:t xml:space="preserve"> AUDIO</w:t>
            </w:r>
          </w:p>
        </w:tc>
      </w:tr>
      <w:tr w:rsidR="00571477" w:rsidRPr="0015726C" w14:paraId="658E06DA" w14:textId="77777777" w:rsidTr="00C8713C">
        <w:trPr>
          <w:trHeight w:val="252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71D66473" w14:textId="77777777"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48D874C8" w14:textId="77777777" w:rsidR="00D71965" w:rsidRDefault="00D71965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3304F0CD" w14:textId="77777777" w:rsidR="00571477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 w:rsidRPr="0015726C"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SUGGESTED LEAD-IN</w:t>
            </w:r>
          </w:p>
          <w:p w14:paraId="5F96C1A3" w14:textId="77777777" w:rsidR="00E10E3D" w:rsidRPr="0015726C" w:rsidRDefault="00E10E3D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15 sec</w:t>
            </w:r>
          </w:p>
          <w:p w14:paraId="358F69E6" w14:textId="77777777"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59DE74AB" w14:textId="77777777"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462EB556" w14:textId="77777777"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08EF8FB1" w14:textId="77777777"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69683EE8" w14:textId="77777777" w:rsidR="008D2910" w:rsidRDefault="008D2910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5F4240AB" w14:textId="77777777" w:rsidR="00B94256" w:rsidRDefault="00B94256" w:rsidP="00B94256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0BB7B9AA" w14:textId="77777777" w:rsidR="00557DB2" w:rsidRDefault="00557DB2" w:rsidP="00ED1A4E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225A648F" w14:textId="77777777" w:rsidR="00557DB2" w:rsidRDefault="00557DB2" w:rsidP="00ED1A4E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00D08577" w14:textId="77777777" w:rsidR="00557DB2" w:rsidRDefault="00557DB2" w:rsidP="00ED1A4E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5A9CCC98" w14:textId="6C1A56B8" w:rsidR="00ED1A4E" w:rsidRDefault="00ED1A4E" w:rsidP="00ED1A4E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 xml:space="preserve">Daryl Vigil: </w:t>
            </w:r>
            <w:r w:rsidR="00557063"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 xml:space="preserve"> </w:t>
            </w:r>
          </w:p>
          <w:p w14:paraId="4C61BD0F" w14:textId="77777777" w:rsidR="00ED052A" w:rsidRDefault="00ED052A" w:rsidP="00ED1A4E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 xml:space="preserve">Jicarilla </w:t>
            </w:r>
            <w:r w:rsidR="00155D41"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Apache Nation</w:t>
            </w:r>
          </w:p>
          <w:p w14:paraId="5C9EC595" w14:textId="77777777" w:rsidR="00ED052A" w:rsidRDefault="00ED052A" w:rsidP="00ED1A4E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Water Administrator</w:t>
            </w:r>
          </w:p>
          <w:p w14:paraId="520EDCDD" w14:textId="7BAEB9F2" w:rsidR="00ED1A4E" w:rsidRPr="0015726C" w:rsidRDefault="00557063" w:rsidP="00ED1A4E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:06</w:t>
            </w:r>
            <w:r w:rsidR="00F441E6"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-:10</w:t>
            </w:r>
          </w:p>
          <w:p w14:paraId="1F3BEE2B" w14:textId="77777777" w:rsidR="00ED1A4E" w:rsidRDefault="00ED1A4E" w:rsidP="00B94256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74C255A1" w14:textId="77777777" w:rsidR="00557063" w:rsidRDefault="00557063" w:rsidP="00B94256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592C9FF7" w14:textId="73FABA19" w:rsidR="00ED052A" w:rsidRDefault="00557063" w:rsidP="00B94256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“Southern Ute Indian Tribe”</w:t>
            </w:r>
          </w:p>
          <w:p w14:paraId="44619269" w14:textId="2DE5554D" w:rsidR="00557063" w:rsidRDefault="00557063" w:rsidP="00B94256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(mandatory courtesy over traditional dance cermony)</w:t>
            </w:r>
          </w:p>
          <w:p w14:paraId="520638BF" w14:textId="0689BE01" w:rsidR="00557063" w:rsidRDefault="00557063" w:rsidP="00B94256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:11</w:t>
            </w:r>
            <w:r w:rsidR="00F441E6"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-:15</w:t>
            </w:r>
          </w:p>
          <w:p w14:paraId="6A70B3AD" w14:textId="00A9F0AF" w:rsidR="00557063" w:rsidRDefault="00557063" w:rsidP="00B94256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12830E38" w14:textId="77777777" w:rsidR="00557063" w:rsidRDefault="00557063" w:rsidP="00B94256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2001B75A" w14:textId="77777777" w:rsidR="009E282E" w:rsidRDefault="009E282E" w:rsidP="00B94256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7CE3AB64" w14:textId="77777777" w:rsidR="00B94256" w:rsidRDefault="00B94256" w:rsidP="00B94256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Selene Hawkins: 1:11-1:25</w:t>
            </w:r>
          </w:p>
          <w:p w14:paraId="45332845" w14:textId="77777777" w:rsidR="00B94256" w:rsidRDefault="00B94256" w:rsidP="00B94256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Nature Conservancy</w:t>
            </w:r>
          </w:p>
          <w:p w14:paraId="569CAC2B" w14:textId="7F6462AF" w:rsidR="00B94256" w:rsidRDefault="00557063" w:rsidP="00B94256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:21</w:t>
            </w:r>
            <w:r w:rsidR="00F441E6"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-:25</w:t>
            </w:r>
          </w:p>
          <w:p w14:paraId="5385C3F0" w14:textId="77777777" w:rsidR="00B94256" w:rsidRDefault="00B94256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4DBAB19E" w14:textId="77777777" w:rsidR="00B94256" w:rsidRDefault="00B94256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4EDD9760" w14:textId="77777777" w:rsidR="006A5E1E" w:rsidRDefault="006A5E1E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260515B1" w14:textId="77777777" w:rsidR="00557DB2" w:rsidRDefault="00557DB2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2C1DFCA5" w14:textId="77777777" w:rsidR="00557DB2" w:rsidRDefault="00557DB2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15721B83" w14:textId="77777777" w:rsidR="00557DB2" w:rsidRDefault="00557DB2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40163EF3" w14:textId="77777777" w:rsidR="00571477" w:rsidRDefault="00571477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3079C506" w14:textId="77777777" w:rsidR="00B94256" w:rsidRDefault="00B94256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4A883B5D" w14:textId="77777777" w:rsidR="00155D41" w:rsidRDefault="00155D41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71C45523" w14:textId="77777777" w:rsidR="008E32E1" w:rsidRDefault="008E32E1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14031AAD" w14:textId="77777777" w:rsidR="00A0206F" w:rsidRDefault="00A0206F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5623152B" w14:textId="55720CCA" w:rsidR="006A5E1E" w:rsidRDefault="006A5E1E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1AF006EA" w14:textId="77777777" w:rsidR="00BF2779" w:rsidRDefault="00BF2779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0545EEE4" w14:textId="77777777" w:rsidR="003847DD" w:rsidRDefault="003847DD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66EA56ED" w14:textId="77777777" w:rsidR="00570323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4715A17B" w14:textId="77777777" w:rsidR="00570323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0256C839" w14:textId="77777777" w:rsidR="00570323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564BF64B" w14:textId="77777777" w:rsidR="008C5AB4" w:rsidRDefault="008C5AB4" w:rsidP="00557DB2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14:paraId="3B346EF2" w14:textId="6064D8EA" w:rsidR="00570323" w:rsidRPr="0015726C" w:rsidRDefault="00570323" w:rsidP="00557DB2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65910045" w14:textId="77777777" w:rsidR="00571477" w:rsidRPr="0015726C" w:rsidRDefault="00571477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06C4466A" w14:textId="77777777" w:rsidR="00571477" w:rsidRPr="0015726C" w:rsidRDefault="00571477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32CE00D6" w14:textId="77777777" w:rsidR="00557DB2" w:rsidRDefault="00486D20" w:rsidP="00F93DA4">
            <w:r>
              <w:rPr>
                <w:rFonts w:ascii="Arial" w:hAnsi="Arial" w:cs="Arial"/>
                <w:color w:val="222222"/>
                <w:shd w:val="clear" w:color="auto" w:fill="FFFFFF"/>
              </w:rPr>
              <w:t>With growing water shortages on the Colorado River, tribal communities are demanding a bigger role in river management and access to water they legally own but have never actually possessed. 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Major river water users will gather in Las Vegas this week to plot how to save this rapidly failing waterway. These Native American tribes may be key to that effort.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Jerd Smith of Fresh Water News reports:</w:t>
            </w:r>
          </w:p>
          <w:p w14:paraId="2402F1A7" w14:textId="77777777" w:rsidR="00571477" w:rsidRPr="0015726C" w:rsidRDefault="00571477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14:paraId="1FFD5A54" w14:textId="77777777" w:rsidR="00571477" w:rsidRPr="0015726C" w:rsidRDefault="00571477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15726C">
              <w:rPr>
                <w:rFonts w:ascii="Arial" w:eastAsia="Times New Roman" w:hAnsi="Arial" w:cs="Times New Roman"/>
                <w:b/>
                <w:sz w:val="20"/>
                <w:szCs w:val="20"/>
              </w:rPr>
              <w:t>------------------------------------------------------------------------------</w:t>
            </w:r>
          </w:p>
          <w:p w14:paraId="557F0701" w14:textId="77777777" w:rsidR="00571477" w:rsidRDefault="00BE59B1" w:rsidP="00C8713C">
            <w:pPr>
              <w:spacing w:after="0" w:line="240" w:lineRule="auto"/>
              <w:ind w:right="115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(Nat)</w:t>
            </w:r>
          </w:p>
          <w:p w14:paraId="053C9DF0" w14:textId="77777777" w:rsidR="00ED1A4E" w:rsidRDefault="00ED1A4E" w:rsidP="00C8713C">
            <w:pPr>
              <w:spacing w:after="0" w:line="240" w:lineRule="auto"/>
              <w:ind w:right="1152"/>
              <w:rPr>
                <w:rFonts w:ascii="Arial" w:eastAsia="Times New Roman" w:hAnsi="Arial" w:cs="Arial"/>
              </w:rPr>
            </w:pPr>
          </w:p>
          <w:p w14:paraId="0183BB3C" w14:textId="77777777" w:rsidR="00ED1A4E" w:rsidRDefault="00ED1A4E" w:rsidP="00ED1A4E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All we’re asking is to be able to be self-determining in how our water is developed……</w:t>
            </w:r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…..</w:t>
            </w:r>
            <w:proofErr w:type="gramEnd"/>
          </w:p>
          <w:p w14:paraId="35B2A55E" w14:textId="77777777" w:rsidR="00ED1A4E" w:rsidRDefault="00ED1A4E" w:rsidP="00C8713C">
            <w:pPr>
              <w:spacing w:after="0" w:line="240" w:lineRule="auto"/>
              <w:ind w:right="1152"/>
              <w:rPr>
                <w:rFonts w:ascii="Arial" w:eastAsia="Times New Roman" w:hAnsi="Arial" w:cs="Arial"/>
              </w:rPr>
            </w:pPr>
          </w:p>
          <w:p w14:paraId="217EE650" w14:textId="77777777" w:rsidR="00ED1A4E" w:rsidRDefault="00ED1A4E" w:rsidP="00C8713C">
            <w:pPr>
              <w:spacing w:after="0" w:line="240" w:lineRule="auto"/>
              <w:ind w:right="1152"/>
              <w:rPr>
                <w:rFonts w:ascii="Arial" w:eastAsia="Times New Roman" w:hAnsi="Arial" w:cs="Arial"/>
              </w:rPr>
            </w:pPr>
          </w:p>
          <w:p w14:paraId="1C563DDE" w14:textId="77777777" w:rsidR="00ED052A" w:rsidRDefault="00ED052A" w:rsidP="00B94256">
            <w:pPr>
              <w:spacing w:after="0" w:line="240" w:lineRule="auto"/>
              <w:ind w:right="1370"/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</w:pPr>
          </w:p>
          <w:p w14:paraId="339026F8" w14:textId="5E5BE7C4" w:rsidR="00ED052A" w:rsidRDefault="00ED052A" w:rsidP="00B94256">
            <w:pPr>
              <w:spacing w:after="0" w:line="240" w:lineRule="auto"/>
              <w:ind w:right="1370"/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</w:pPr>
          </w:p>
          <w:p w14:paraId="06D721CC" w14:textId="4137C5D9" w:rsidR="00557063" w:rsidRDefault="00557063" w:rsidP="00B94256">
            <w:pPr>
              <w:spacing w:after="0" w:line="240" w:lineRule="auto"/>
              <w:ind w:right="1370"/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NAT) tradition dance ceremony</w:t>
            </w:r>
          </w:p>
          <w:p w14:paraId="39508FCB" w14:textId="62A921BB" w:rsidR="00557063" w:rsidRDefault="00557063" w:rsidP="00B94256">
            <w:pPr>
              <w:spacing w:after="0" w:line="240" w:lineRule="auto"/>
              <w:ind w:right="1370"/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</w:pPr>
          </w:p>
          <w:p w14:paraId="0D7FEB9D" w14:textId="7F7E8FFE" w:rsidR="00557063" w:rsidRDefault="00557063" w:rsidP="00B94256">
            <w:pPr>
              <w:spacing w:after="0" w:line="240" w:lineRule="auto"/>
              <w:ind w:right="1370"/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</w:pPr>
          </w:p>
          <w:p w14:paraId="3566F8B0" w14:textId="4A5F43B1" w:rsidR="00557063" w:rsidRDefault="00557063" w:rsidP="00B94256">
            <w:pPr>
              <w:spacing w:after="0" w:line="240" w:lineRule="auto"/>
              <w:ind w:right="1370"/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</w:pPr>
          </w:p>
          <w:p w14:paraId="43B4A947" w14:textId="04CEE9AE" w:rsidR="00557063" w:rsidRDefault="00557063" w:rsidP="00B94256">
            <w:pPr>
              <w:spacing w:after="0" w:line="240" w:lineRule="auto"/>
              <w:ind w:right="1370"/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</w:pPr>
          </w:p>
          <w:p w14:paraId="10E7665F" w14:textId="77777777" w:rsidR="00557063" w:rsidRDefault="00557063" w:rsidP="00B94256">
            <w:pPr>
              <w:spacing w:after="0" w:line="240" w:lineRule="auto"/>
              <w:ind w:right="1370"/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</w:pPr>
          </w:p>
          <w:p w14:paraId="3C33D036" w14:textId="77777777" w:rsidR="00ED052A" w:rsidRDefault="00ED052A" w:rsidP="00B94256">
            <w:pPr>
              <w:spacing w:after="0" w:line="240" w:lineRule="auto"/>
              <w:ind w:right="1370"/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</w:pPr>
          </w:p>
          <w:p w14:paraId="2AC77279" w14:textId="77777777" w:rsidR="00B94256" w:rsidRDefault="00B94256" w:rsidP="00B94256">
            <w:pPr>
              <w:spacing w:after="0" w:line="240" w:lineRule="auto"/>
              <w:ind w:right="1370"/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</w:pPr>
            <w:r w:rsidRPr="008D2910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Tribal nations have been active in finding solutions, but they haven’t had a seat at the table.</w:t>
            </w:r>
          </w:p>
          <w:p w14:paraId="407F510B" w14:textId="77777777" w:rsidR="00B94256" w:rsidRPr="008D2910" w:rsidRDefault="00B94256" w:rsidP="00B94256">
            <w:pPr>
              <w:spacing w:after="0" w:line="240" w:lineRule="auto"/>
              <w:ind w:right="1370"/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</w:pPr>
          </w:p>
          <w:p w14:paraId="6F54D89A" w14:textId="77777777" w:rsidR="00B94256" w:rsidRDefault="00B94256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5068255" w14:textId="77777777" w:rsidR="009E282E" w:rsidRDefault="009E282E" w:rsidP="00C8713C">
            <w:pPr>
              <w:spacing w:after="0" w:line="240" w:lineRule="auto"/>
              <w:ind w:right="1370"/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</w:pPr>
          </w:p>
          <w:p w14:paraId="05C2D06C" w14:textId="77777777" w:rsidR="00AE3EFC" w:rsidRPr="008D2910" w:rsidRDefault="009060C3" w:rsidP="00C8713C">
            <w:pPr>
              <w:spacing w:after="0" w:line="240" w:lineRule="auto"/>
              <w:ind w:right="1370"/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As</w:t>
            </w:r>
            <w:r w:rsidR="008D2910" w:rsidRPr="008D2910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="00644A8D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the </w:t>
            </w:r>
            <w:r w:rsidR="008D2910" w:rsidRPr="008D2910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Colorado River</w:t>
            </w:r>
            <w:r w:rsidR="00644A8D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sinks</w:t>
            </w:r>
            <w:r w:rsidR="008D2910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deeper into drought</w:t>
            </w:r>
            <w:r w:rsidR="00BD1988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, </w:t>
            </w:r>
            <w:r w:rsidR="00ED052A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the basin’s 30 tribes have joined forces asserting their right to negotiate with federal, state and local water agencies. B</w:t>
            </w:r>
            <w:r w:rsidR="00E10E3D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ut little progress has been made.</w:t>
            </w:r>
          </w:p>
          <w:p w14:paraId="4ED75F71" w14:textId="38FAE2E0" w:rsidR="00155D41" w:rsidRDefault="00DD0C2B" w:rsidP="00116600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And it’s a big issue. Tribal communities legally are entitled to </w:t>
            </w:r>
            <w:r w:rsidR="008D2910">
              <w:rPr>
                <w:rFonts w:ascii="Arial" w:eastAsia="Times New Roman" w:hAnsi="Arial" w:cs="Times New Roman"/>
                <w:sz w:val="20"/>
                <w:szCs w:val="20"/>
              </w:rPr>
              <w:t>roughly 25% of the river’s water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and they</w:t>
            </w:r>
            <w:r w:rsidR="00102576">
              <w:rPr>
                <w:rFonts w:ascii="Arial" w:eastAsia="Times New Roman" w:hAnsi="Arial" w:cs="Times New Roman"/>
                <w:sz w:val="20"/>
                <w:szCs w:val="20"/>
              </w:rPr>
              <w:t>’ve been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pushing hard </w:t>
            </w:r>
            <w:r w:rsidR="00102576">
              <w:rPr>
                <w:rFonts w:ascii="Arial" w:eastAsia="Times New Roman" w:hAnsi="Arial" w:cs="Times New Roman"/>
                <w:sz w:val="20"/>
                <w:szCs w:val="20"/>
              </w:rPr>
              <w:t>for access to that water. They’ve been denied access for more than 100 years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.</w:t>
            </w:r>
            <w:r w:rsidR="00522A8C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  <w:p w14:paraId="198EE0AE" w14:textId="54436D79" w:rsidR="00BF2779" w:rsidRDefault="00E10E3D" w:rsidP="00C8713C">
            <w:r>
              <w:rPr>
                <w:rFonts w:ascii="Arial" w:eastAsia="Times New Roman" w:hAnsi="Arial" w:cs="Times New Roman"/>
                <w:sz w:val="20"/>
                <w:szCs w:val="20"/>
              </w:rPr>
              <w:t>Though the reque</w:t>
            </w:r>
            <w:r w:rsidR="00B94256">
              <w:rPr>
                <w:rFonts w:ascii="Arial" w:eastAsia="Times New Roman" w:hAnsi="Arial" w:cs="Times New Roman"/>
                <w:sz w:val="20"/>
                <w:szCs w:val="20"/>
              </w:rPr>
              <w:t>st seems simple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, the</w:t>
            </w:r>
            <w:r w:rsidR="00566E87">
              <w:rPr>
                <w:rFonts w:ascii="Arial" w:eastAsia="Times New Roman" w:hAnsi="Arial" w:cs="Times New Roman"/>
                <w:sz w:val="20"/>
                <w:szCs w:val="20"/>
              </w:rPr>
              <w:t>re are</w:t>
            </w:r>
            <w:r w:rsidR="00B94256">
              <w:rPr>
                <w:rFonts w:ascii="Arial" w:eastAsia="Times New Roman" w:hAnsi="Arial" w:cs="Times New Roman"/>
                <w:sz w:val="20"/>
                <w:szCs w:val="20"/>
              </w:rPr>
              <w:t xml:space="preserve"> complex rules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B94256">
              <w:rPr>
                <w:rFonts w:ascii="Arial" w:eastAsia="Times New Roman" w:hAnsi="Arial" w:cs="Times New Roman"/>
                <w:sz w:val="20"/>
                <w:szCs w:val="20"/>
              </w:rPr>
              <w:t xml:space="preserve">that govern the river, </w:t>
            </w:r>
            <w:r w:rsidR="00F91BF1">
              <w:rPr>
                <w:rFonts w:ascii="Arial" w:eastAsia="Times New Roman" w:hAnsi="Arial" w:cs="Times New Roman"/>
                <w:sz w:val="20"/>
                <w:szCs w:val="20"/>
              </w:rPr>
              <w:t>its powerful</w:t>
            </w:r>
            <w:r w:rsidR="00557DB2">
              <w:rPr>
                <w:rFonts w:ascii="Arial" w:eastAsia="Times New Roman" w:hAnsi="Arial" w:cs="Times New Roman"/>
                <w:sz w:val="20"/>
                <w:szCs w:val="20"/>
              </w:rPr>
              <w:t xml:space="preserve"> users, and </w:t>
            </w:r>
            <w:r w:rsidR="00B94256">
              <w:rPr>
                <w:rFonts w:ascii="Arial" w:eastAsia="Times New Roman" w:hAnsi="Arial" w:cs="Times New Roman"/>
                <w:sz w:val="20"/>
                <w:szCs w:val="20"/>
              </w:rPr>
              <w:t>state and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federal agencies</w:t>
            </w:r>
            <w:r w:rsidR="00F91BF1">
              <w:rPr>
                <w:rFonts w:ascii="Arial" w:eastAsia="Times New Roman" w:hAnsi="Arial" w:cs="Times New Roman"/>
                <w:sz w:val="20"/>
                <w:szCs w:val="20"/>
              </w:rPr>
              <w:t>. That makes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the </w:t>
            </w:r>
            <w:r w:rsidR="00F91BF1">
              <w:rPr>
                <w:rFonts w:ascii="Arial" w:eastAsia="Times New Roman" w:hAnsi="Arial" w:cs="Times New Roman"/>
                <w:sz w:val="20"/>
                <w:szCs w:val="20"/>
              </w:rPr>
              <w:t xml:space="preserve">tribes’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undertaking a </w:t>
            </w:r>
            <w:proofErr w:type="spellStart"/>
            <w:proofErr w:type="gramStart"/>
            <w:r>
              <w:rPr>
                <w:rFonts w:ascii="Arial" w:eastAsia="Times New Roman" w:hAnsi="Arial" w:cs="Times New Roman"/>
                <w:sz w:val="20"/>
                <w:szCs w:val="20"/>
              </w:rPr>
              <w:t>challenge.</w:t>
            </w:r>
            <w:r w:rsidR="00BF2779">
              <w:rPr>
                <w:rFonts w:ascii="Arial" w:hAnsi="Arial" w:cs="Arial"/>
                <w:color w:val="222222"/>
                <w:shd w:val="clear" w:color="auto" w:fill="FFFFFF"/>
              </w:rPr>
              <w:t>But</w:t>
            </w:r>
            <w:proofErr w:type="spellEnd"/>
            <w:proofErr w:type="gramEnd"/>
            <w:r w:rsidR="00566E87">
              <w:rPr>
                <w:rFonts w:ascii="Arial" w:hAnsi="Arial" w:cs="Arial"/>
                <w:color w:val="222222"/>
                <w:shd w:val="clear" w:color="auto" w:fill="FFFFFF"/>
              </w:rPr>
              <w:t xml:space="preserve"> recently there’s been </w:t>
            </w:r>
            <w:r w:rsidR="00BF2779">
              <w:rPr>
                <w:rFonts w:ascii="Arial" w:hAnsi="Arial" w:cs="Arial"/>
                <w:color w:val="222222"/>
                <w:shd w:val="clear" w:color="auto" w:fill="FFFFFF"/>
              </w:rPr>
              <w:t>progress.  Colorado, Utah, Wyoming and New Mexico have begun formal meetings to find ways to negotiate with six tribes who claim water</w:t>
            </w:r>
            <w:r w:rsidR="006922EE">
              <w:rPr>
                <w:rFonts w:ascii="Arial" w:hAnsi="Arial" w:cs="Arial"/>
                <w:color w:val="222222"/>
                <w:shd w:val="clear" w:color="auto" w:fill="FFFFFF"/>
              </w:rPr>
              <w:t xml:space="preserve"> rights in those states.  It’s</w:t>
            </w:r>
            <w:bookmarkStart w:id="0" w:name="_GoBack"/>
            <w:bookmarkEnd w:id="0"/>
            <w:r w:rsidR="00BF2779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BF2779">
              <w:rPr>
                <w:rFonts w:ascii="Arial" w:hAnsi="Arial" w:cs="Arial"/>
                <w:color w:val="222222"/>
                <w:shd w:val="clear" w:color="auto" w:fill="FFFFFF"/>
              </w:rPr>
              <w:t>a</w:t>
            </w:r>
            <w:proofErr w:type="spellEnd"/>
            <w:r w:rsidR="00BF2779">
              <w:rPr>
                <w:rFonts w:ascii="Arial" w:hAnsi="Arial" w:cs="Arial"/>
                <w:color w:val="222222"/>
                <w:shd w:val="clear" w:color="auto" w:fill="FFFFFF"/>
              </w:rPr>
              <w:t xml:space="preserve"> first step towards the negotiating table.</w:t>
            </w:r>
          </w:p>
          <w:p w14:paraId="194E227E" w14:textId="77777777" w:rsidR="00571477" w:rsidRPr="006705AD" w:rsidRDefault="00571477" w:rsidP="00C8713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57DB2" w:rsidRPr="0015726C" w14:paraId="758397B8" w14:textId="77777777" w:rsidTr="00C8713C">
        <w:trPr>
          <w:trHeight w:val="252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14A9B330" w14:textId="77777777" w:rsidR="00557DB2" w:rsidRPr="0015726C" w:rsidRDefault="00557DB2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4D4BF1AF" w14:textId="77777777" w:rsidR="00557DB2" w:rsidRPr="0015726C" w:rsidRDefault="00557DB2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</w:tbl>
    <w:p w14:paraId="5460632E" w14:textId="77777777" w:rsidR="00571477" w:rsidRDefault="00571477" w:rsidP="00571477"/>
    <w:p w14:paraId="10C9C6F0" w14:textId="77777777" w:rsidR="00EF6F40" w:rsidRDefault="00EF6F40"/>
    <w:sectPr w:rsidR="00EF6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77"/>
    <w:rsid w:val="000702B7"/>
    <w:rsid w:val="000761F1"/>
    <w:rsid w:val="000930BE"/>
    <w:rsid w:val="000C4DBE"/>
    <w:rsid w:val="00100F22"/>
    <w:rsid w:val="00102576"/>
    <w:rsid w:val="00116600"/>
    <w:rsid w:val="00155D41"/>
    <w:rsid w:val="00187152"/>
    <w:rsid w:val="001A7A6C"/>
    <w:rsid w:val="001F34E2"/>
    <w:rsid w:val="002A6B26"/>
    <w:rsid w:val="002D0322"/>
    <w:rsid w:val="002E3FD3"/>
    <w:rsid w:val="00300ED7"/>
    <w:rsid w:val="003847DD"/>
    <w:rsid w:val="003A3317"/>
    <w:rsid w:val="004172FE"/>
    <w:rsid w:val="00457679"/>
    <w:rsid w:val="00486D20"/>
    <w:rsid w:val="00522A8C"/>
    <w:rsid w:val="00542C46"/>
    <w:rsid w:val="00544F74"/>
    <w:rsid w:val="00557063"/>
    <w:rsid w:val="00557DB2"/>
    <w:rsid w:val="00566E87"/>
    <w:rsid w:val="00570323"/>
    <w:rsid w:val="00571477"/>
    <w:rsid w:val="005754CF"/>
    <w:rsid w:val="00596344"/>
    <w:rsid w:val="005B4786"/>
    <w:rsid w:val="005E5912"/>
    <w:rsid w:val="00614B15"/>
    <w:rsid w:val="006434F4"/>
    <w:rsid w:val="00644A8D"/>
    <w:rsid w:val="006922EE"/>
    <w:rsid w:val="006A5E1E"/>
    <w:rsid w:val="006C453D"/>
    <w:rsid w:val="006F5523"/>
    <w:rsid w:val="00721021"/>
    <w:rsid w:val="007224B2"/>
    <w:rsid w:val="007225E2"/>
    <w:rsid w:val="00791674"/>
    <w:rsid w:val="007A6B14"/>
    <w:rsid w:val="00820002"/>
    <w:rsid w:val="008322A1"/>
    <w:rsid w:val="0085170A"/>
    <w:rsid w:val="00876081"/>
    <w:rsid w:val="00893CF1"/>
    <w:rsid w:val="008B373A"/>
    <w:rsid w:val="008C5AB4"/>
    <w:rsid w:val="008D2169"/>
    <w:rsid w:val="008D2910"/>
    <w:rsid w:val="008E32E1"/>
    <w:rsid w:val="009060C3"/>
    <w:rsid w:val="00922CA7"/>
    <w:rsid w:val="009C35FD"/>
    <w:rsid w:val="009D3133"/>
    <w:rsid w:val="009E282E"/>
    <w:rsid w:val="00A0206F"/>
    <w:rsid w:val="00AD2766"/>
    <w:rsid w:val="00AE3EFC"/>
    <w:rsid w:val="00B137B2"/>
    <w:rsid w:val="00B7791B"/>
    <w:rsid w:val="00B94256"/>
    <w:rsid w:val="00BB378A"/>
    <w:rsid w:val="00BD1988"/>
    <w:rsid w:val="00BE59B1"/>
    <w:rsid w:val="00BE78E0"/>
    <w:rsid w:val="00BF2779"/>
    <w:rsid w:val="00C70237"/>
    <w:rsid w:val="00C86842"/>
    <w:rsid w:val="00CD3807"/>
    <w:rsid w:val="00CE4B4A"/>
    <w:rsid w:val="00D22CA4"/>
    <w:rsid w:val="00D71965"/>
    <w:rsid w:val="00DD0C2B"/>
    <w:rsid w:val="00E0434D"/>
    <w:rsid w:val="00E10E3D"/>
    <w:rsid w:val="00E25D92"/>
    <w:rsid w:val="00EC35DF"/>
    <w:rsid w:val="00EC5C20"/>
    <w:rsid w:val="00ED052A"/>
    <w:rsid w:val="00ED1A4E"/>
    <w:rsid w:val="00EF6F40"/>
    <w:rsid w:val="00F441E6"/>
    <w:rsid w:val="00F91BF1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2838"/>
  <w15:chartTrackingRefBased/>
  <w15:docId w15:val="{ADD08FB3-00F4-4777-B396-26BD67D4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Strieker</dc:creator>
  <cp:keywords/>
  <dc:description/>
  <cp:lastModifiedBy>Jerd Smith</cp:lastModifiedBy>
  <cp:revision>2</cp:revision>
  <dcterms:created xsi:type="dcterms:W3CDTF">2022-12-12T15:08:00Z</dcterms:created>
  <dcterms:modified xsi:type="dcterms:W3CDTF">2022-12-12T15:08:00Z</dcterms:modified>
</cp:coreProperties>
</file>